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789C3" w14:textId="77777777" w:rsidR="008977D4" w:rsidRPr="008977D4" w:rsidRDefault="008977D4" w:rsidP="008977D4">
      <w:pPr>
        <w:pBdr>
          <w:bottom w:val="single" w:sz="6" w:space="0" w:color="CECECE"/>
        </w:pBd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b/>
          <w:bCs/>
          <w:color w:val="2A4A88"/>
          <w:spacing w:val="15"/>
          <w:kern w:val="36"/>
          <w:sz w:val="48"/>
          <w:szCs w:val="48"/>
        </w:rPr>
      </w:pPr>
      <w:r w:rsidRPr="008977D4">
        <w:rPr>
          <w:rFonts w:ascii="Helvetica" w:eastAsia="Times New Roman" w:hAnsi="Helvetica" w:cs="Helvetica"/>
          <w:b/>
          <w:bCs/>
          <w:color w:val="2A4A88"/>
          <w:spacing w:val="15"/>
          <w:kern w:val="36"/>
          <w:sz w:val="48"/>
          <w:szCs w:val="48"/>
        </w:rPr>
        <w:t>Reasonable Modification Policy</w:t>
      </w:r>
    </w:p>
    <w:p w14:paraId="3D0CEB03" w14:textId="77777777" w:rsidR="008977D4" w:rsidRPr="008977D4" w:rsidRDefault="008977D4" w:rsidP="008977D4">
      <w:pPr>
        <w:shd w:val="clear" w:color="auto" w:fill="FFFFFF"/>
        <w:spacing w:before="450" w:after="15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977D4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Introduction</w:t>
      </w:r>
    </w:p>
    <w:p w14:paraId="794653CB" w14:textId="5637BEDA" w:rsidR="00FD4533" w:rsidRDefault="008977D4" w:rsidP="008977D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t xml:space="preserve">In accordance with the Americans with Disabilities Act (ADA) it is the policy of the </w:t>
      </w:r>
      <w:r w:rsidR="0078508F" w:rsidRPr="0078508F">
        <w:rPr>
          <w:rFonts w:ascii="Helvetica" w:eastAsia="Times New Roman" w:hAnsi="Helvetica" w:cs="Helvetica"/>
          <w:color w:val="333333"/>
          <w:sz w:val="18"/>
          <w:szCs w:val="18"/>
        </w:rPr>
        <w:t>LaPorte TransPorte</w:t>
      </w: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t xml:space="preserve"> to provide individuals with disabilities with a reasonable modification to its policies, practices, and procedures so that they can access programs, facilities and activities. Furthermore, it is the policy of </w:t>
      </w:r>
      <w:r w:rsidR="0078508F" w:rsidRPr="0078508F">
        <w:rPr>
          <w:rFonts w:ascii="Helvetica" w:eastAsia="Times New Roman" w:hAnsi="Helvetica" w:cs="Helvetica"/>
          <w:color w:val="333333"/>
          <w:sz w:val="18"/>
          <w:szCs w:val="18"/>
        </w:rPr>
        <w:t>LaPorte TransPorte</w:t>
      </w:r>
      <w:r w:rsidR="0078508F">
        <w:rPr>
          <w:rFonts w:ascii="Helvetica" w:eastAsia="Times New Roman" w:hAnsi="Helvetica" w:cs="Helvetica"/>
          <w:b/>
          <w:bCs/>
          <w:color w:val="333333"/>
          <w:sz w:val="18"/>
          <w:szCs w:val="18"/>
          <w:u w:val="single"/>
        </w:rPr>
        <w:t xml:space="preserve"> </w:t>
      </w: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t>to provide these modifications quickly, easily and without additional disability justification.</w:t>
      </w:r>
      <w:r w:rsidR="00FD4533">
        <w:rPr>
          <w:rFonts w:ascii="Helvetica" w:eastAsia="Times New Roman" w:hAnsi="Helvetica" w:cs="Helvetica"/>
          <w:color w:val="333333"/>
          <w:sz w:val="18"/>
          <w:szCs w:val="18"/>
        </w:rPr>
        <w:t xml:space="preserve"> Denial of a modification should only occur in situations for which the policy modification would fundamentally alter the program, service, or activity, or would constitute an undue financial and/or administrative burden.</w:t>
      </w:r>
    </w:p>
    <w:p w14:paraId="0964BF3B" w14:textId="50DB1F74" w:rsidR="009D3E26" w:rsidRDefault="0078508F" w:rsidP="008977D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LaPorte TransPorte</w:t>
      </w:r>
      <w:r w:rsidR="00FD4533">
        <w:rPr>
          <w:rFonts w:ascii="Helvetica" w:eastAsia="Times New Roman" w:hAnsi="Helvetica" w:cs="Helvetica"/>
          <w:color w:val="333333"/>
          <w:sz w:val="18"/>
          <w:szCs w:val="18"/>
        </w:rPr>
        <w:t xml:space="preserve"> shall take the following steps to implement </w:t>
      </w:r>
      <w:r w:rsidR="007863A2">
        <w:rPr>
          <w:rFonts w:ascii="Helvetica" w:eastAsia="Times New Roman" w:hAnsi="Helvetica" w:cs="Helvetica"/>
          <w:color w:val="333333"/>
          <w:sz w:val="18"/>
          <w:szCs w:val="18"/>
        </w:rPr>
        <w:t>its</w:t>
      </w:r>
      <w:r w:rsidR="00FD4533">
        <w:rPr>
          <w:rFonts w:ascii="Helvetica" w:eastAsia="Times New Roman" w:hAnsi="Helvetica" w:cs="Helvetica"/>
          <w:color w:val="333333"/>
          <w:sz w:val="18"/>
          <w:szCs w:val="18"/>
        </w:rPr>
        <w:t xml:space="preserve"> reasonable modification policy for the </w:t>
      </w:r>
      <w:r w:rsidR="009D3E26">
        <w:rPr>
          <w:rFonts w:ascii="Helvetica" w:eastAsia="Times New Roman" w:hAnsi="Helvetica" w:cs="Helvetica"/>
          <w:color w:val="333333"/>
          <w:sz w:val="18"/>
          <w:szCs w:val="18"/>
        </w:rPr>
        <w:t>benefit of the public:</w:t>
      </w:r>
    </w:p>
    <w:p w14:paraId="617A16BB" w14:textId="342A24BE" w:rsidR="009D3E26" w:rsidRDefault="009D3E26" w:rsidP="009D3E2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Provide notice, in accessible formats, upon request, to members of the public of their rights to ask for a modification in policies, practices, and procedures or use of an auxiliary aid or service in order to accommodate a disability.</w:t>
      </w:r>
    </w:p>
    <w:p w14:paraId="4FD06E6E" w14:textId="77777777" w:rsidR="007863A2" w:rsidRDefault="007863A2" w:rsidP="007863A2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76DEE5C0" w14:textId="0A2950E6" w:rsidR="009D3E26" w:rsidRDefault="009D3E26" w:rsidP="009D3E2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Respond to a request for a reasonable modification in a timely manner – within 72 hours, if feasible.</w:t>
      </w:r>
    </w:p>
    <w:p w14:paraId="26DE8A66" w14:textId="77777777" w:rsidR="007863A2" w:rsidRPr="007863A2" w:rsidRDefault="007863A2" w:rsidP="007863A2">
      <w:pPr>
        <w:pStyle w:val="ListParagraph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6E114059" w14:textId="77777777" w:rsidR="007863A2" w:rsidRDefault="007863A2" w:rsidP="007863A2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124F8A43" w14:textId="6F5DF923" w:rsidR="007863A2" w:rsidRDefault="009D3E26" w:rsidP="009D3E2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Provide adequate communication devices for people with disabilities requesting communication assistance, such as qualified interpreters, note-takers, computer-aided transcription services, written materials, audio recordings, computer disks, large print and Braille materials, and assistive listening systems to ensure </w:t>
      </w:r>
      <w:r w:rsidR="0078508F">
        <w:rPr>
          <w:rFonts w:ascii="Helvetica" w:eastAsia="Times New Roman" w:hAnsi="Helvetica" w:cs="Helvetica"/>
          <w:color w:val="333333"/>
          <w:sz w:val="18"/>
          <w:szCs w:val="18"/>
        </w:rPr>
        <w:t>LaPorte TransPorte</w:t>
      </w:r>
      <w:r>
        <w:rPr>
          <w:rFonts w:ascii="Helvetica" w:eastAsia="Times New Roman" w:hAnsi="Helvetica" w:cs="Helvetica"/>
          <w:color w:val="333333"/>
          <w:sz w:val="18"/>
          <w:szCs w:val="18"/>
        </w:rPr>
        <w:t xml:space="preserve"> will be able to communicate effectively with </w:t>
      </w:r>
      <w:r w:rsidR="007863A2">
        <w:rPr>
          <w:rFonts w:ascii="Helvetica" w:eastAsia="Times New Roman" w:hAnsi="Helvetica" w:cs="Helvetica"/>
          <w:color w:val="333333"/>
          <w:sz w:val="18"/>
          <w:szCs w:val="18"/>
        </w:rPr>
        <w:t xml:space="preserve">individuals with disabilities, and that individuals with disabilities will be able to participate in the range of services and programs offered by </w:t>
      </w:r>
      <w:r w:rsidR="0078508F">
        <w:rPr>
          <w:rFonts w:ascii="Helvetica" w:eastAsia="Times New Roman" w:hAnsi="Helvetica" w:cs="Helvetica"/>
          <w:color w:val="333333"/>
          <w:sz w:val="18"/>
          <w:szCs w:val="18"/>
        </w:rPr>
        <w:t>LaPorte TransPorte</w:t>
      </w:r>
      <w:r w:rsidR="007863A2">
        <w:rPr>
          <w:rFonts w:ascii="Helvetica" w:eastAsia="Times New Roman" w:hAnsi="Helvetica" w:cs="Helvetica"/>
          <w:color w:val="333333"/>
          <w:sz w:val="18"/>
          <w:szCs w:val="18"/>
        </w:rPr>
        <w:t>.</w:t>
      </w:r>
    </w:p>
    <w:p w14:paraId="6B502041" w14:textId="77777777" w:rsidR="007863A2" w:rsidRDefault="007863A2" w:rsidP="007863A2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Helvetica" w:eastAsia="Times New Roman" w:hAnsi="Helvetica" w:cs="Helvetica"/>
          <w:color w:val="333333"/>
          <w:sz w:val="18"/>
          <w:szCs w:val="18"/>
        </w:rPr>
      </w:pPr>
    </w:p>
    <w:p w14:paraId="33A09E85" w14:textId="0F3F497F" w:rsidR="008977D4" w:rsidRPr="009D3E26" w:rsidRDefault="007863A2" w:rsidP="009D3E2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color w:val="333333"/>
          <w:sz w:val="18"/>
          <w:szCs w:val="18"/>
        </w:rPr>
        <w:t>Provide appropriate training to staff members who will respond to requests for reasonable modifications</w:t>
      </w:r>
      <w:r w:rsidR="008977D4" w:rsidRPr="009D3E26">
        <w:rPr>
          <w:rFonts w:ascii="Helvetica" w:eastAsia="Times New Roman" w:hAnsi="Helvetica" w:cs="Helvetica"/>
          <w:color w:val="333333"/>
          <w:sz w:val="18"/>
          <w:szCs w:val="18"/>
        </w:rPr>
        <w:br/>
        <w:t> </w:t>
      </w:r>
    </w:p>
    <w:p w14:paraId="33EE1248" w14:textId="66151663" w:rsidR="008977D4" w:rsidRPr="008977D4" w:rsidRDefault="008977D4" w:rsidP="008977D4">
      <w:pPr>
        <w:shd w:val="clear" w:color="auto" w:fill="FFFFFF"/>
        <w:spacing w:before="450" w:after="15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977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What Is a Reasonable Modification?</w:t>
      </w:r>
    </w:p>
    <w:p w14:paraId="4F403650" w14:textId="4FE0207B" w:rsidR="008977D4" w:rsidRPr="008977D4" w:rsidRDefault="008977D4" w:rsidP="008977D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t>A reasonable modification is a change or exception to a policy, practice, or procedure that allows people with disabilities to have equal access to programs, services and activities. Reasonable modifications must always be related to the individual’s specific limitation caused by the disability.</w:t>
      </w: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br/>
      </w: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br/>
        <w:t xml:space="preserve">When requesting a reasonable modification to </w:t>
      </w:r>
      <w:r w:rsidR="0078508F" w:rsidRPr="0078508F">
        <w:rPr>
          <w:rFonts w:ascii="Helvetica" w:eastAsia="Times New Roman" w:hAnsi="Helvetica" w:cs="Helvetica"/>
          <w:color w:val="333333"/>
          <w:sz w:val="18"/>
          <w:szCs w:val="18"/>
        </w:rPr>
        <w:t>LaPorte TransPorte</w:t>
      </w: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t xml:space="preserve"> program or service, an individual with a disability is not required to provide a medical documentation or diagnosis to justify their request, but they must be able to explain how their disability is related to the requested modification.</w:t>
      </w: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br/>
        <w:t> </w:t>
      </w:r>
      <w:bookmarkStart w:id="0" w:name="_GoBack"/>
      <w:bookmarkEnd w:id="0"/>
    </w:p>
    <w:p w14:paraId="51A12016" w14:textId="757B9070" w:rsidR="008977D4" w:rsidRPr="008977D4" w:rsidRDefault="008977D4" w:rsidP="008977D4">
      <w:pPr>
        <w:shd w:val="clear" w:color="auto" w:fill="FFFFFF"/>
        <w:spacing w:before="450" w:after="15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</w:rPr>
      </w:pPr>
      <w:r w:rsidRPr="008977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What Is </w:t>
      </w:r>
      <w:r w:rsidR="001A1DFC" w:rsidRPr="008977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a</w:t>
      </w:r>
      <w:r w:rsidRPr="008977D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Fundamental Alteration?</w:t>
      </w:r>
    </w:p>
    <w:p w14:paraId="2D58D6D7" w14:textId="77777777" w:rsidR="008977D4" w:rsidRPr="008977D4" w:rsidRDefault="008977D4" w:rsidP="008977D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t>A fundamental alteration takes place in the rare instance when there may be a significant change in the nature of the service, program, or activity in question because of a reasonable modification.</w:t>
      </w:r>
      <w:r w:rsidRPr="008977D4">
        <w:rPr>
          <w:rFonts w:ascii="Helvetica" w:eastAsia="Times New Roman" w:hAnsi="Helvetica" w:cs="Helvetica"/>
          <w:color w:val="333333"/>
          <w:sz w:val="18"/>
          <w:szCs w:val="18"/>
        </w:rPr>
        <w:br/>
        <w:t> </w:t>
      </w:r>
    </w:p>
    <w:p w14:paraId="23BC8650" w14:textId="77777777" w:rsidR="001957FC" w:rsidRDefault="001957FC"/>
    <w:sectPr w:rsidR="0019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4561A"/>
    <w:multiLevelType w:val="hybridMultilevel"/>
    <w:tmpl w:val="FEB893B2"/>
    <w:lvl w:ilvl="0" w:tplc="34086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9731A"/>
    <w:multiLevelType w:val="multilevel"/>
    <w:tmpl w:val="FF0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D4"/>
    <w:rsid w:val="001957FC"/>
    <w:rsid w:val="001A1DFC"/>
    <w:rsid w:val="004E566E"/>
    <w:rsid w:val="0078508F"/>
    <w:rsid w:val="007863A2"/>
    <w:rsid w:val="008977D4"/>
    <w:rsid w:val="009D3E26"/>
    <w:rsid w:val="00F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6491"/>
  <w15:chartTrackingRefBased/>
  <w15:docId w15:val="{133AFE57-C01B-40DC-9FE3-9D6814AA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0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5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Hammond</dc:creator>
  <cp:keywords/>
  <dc:description/>
  <cp:lastModifiedBy>Beth West</cp:lastModifiedBy>
  <cp:revision>2</cp:revision>
  <dcterms:created xsi:type="dcterms:W3CDTF">2021-07-28T16:20:00Z</dcterms:created>
  <dcterms:modified xsi:type="dcterms:W3CDTF">2021-07-28T16:20:00Z</dcterms:modified>
</cp:coreProperties>
</file>